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湛江经济技术开发区住房和城乡建设局等单位</w:t>
      </w:r>
      <w:r>
        <w:rPr>
          <w:rFonts w:hint="eastAsia" w:ascii="仿宋_GB2312" w:eastAsia="仿宋_GB2312"/>
          <w:b/>
          <w:sz w:val="36"/>
          <w:szCs w:val="36"/>
        </w:rPr>
        <w:t>20</w:t>
      </w:r>
      <w:r>
        <w:rPr>
          <w:rFonts w:hint="eastAsia" w:ascii="仿宋_GB2312" w:eastAsia="仿宋_GB2312"/>
          <w:b/>
          <w:sz w:val="36"/>
          <w:szCs w:val="36"/>
          <w:lang w:val="en-US" w:eastAsia="zh-CN"/>
        </w:rPr>
        <w:t>21</w:t>
      </w:r>
      <w:r>
        <w:rPr>
          <w:rFonts w:hint="eastAsia" w:ascii="仿宋_GB2312" w:eastAsia="仿宋_GB2312"/>
          <w:b/>
          <w:sz w:val="36"/>
          <w:szCs w:val="36"/>
        </w:rPr>
        <w:t>年</w:t>
      </w:r>
      <w:r>
        <w:rPr>
          <w:rFonts w:hint="eastAsia" w:ascii="仿宋_GB2312" w:eastAsia="仿宋_GB2312"/>
          <w:b/>
          <w:sz w:val="36"/>
          <w:szCs w:val="36"/>
          <w:lang w:val="en-US" w:eastAsia="zh-CN"/>
        </w:rPr>
        <w:t>基础建设经费</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w:t>
      </w:r>
      <w:r>
        <w:rPr>
          <w:rFonts w:hint="eastAsia" w:ascii="仿宋_GB2312" w:eastAsia="仿宋_GB2312"/>
          <w:sz w:val="30"/>
          <w:szCs w:val="30"/>
          <w:lang w:val="en-US" w:eastAsia="zh-CN"/>
        </w:rPr>
        <w:t>基础建设经费</w:t>
      </w:r>
      <w:r>
        <w:rPr>
          <w:rFonts w:hint="eastAsia" w:ascii="仿宋_GB2312" w:eastAsia="仿宋_GB2312"/>
          <w:sz w:val="30"/>
          <w:szCs w:val="30"/>
          <w:lang w:eastAsia="zh-CN"/>
        </w:rPr>
        <w:t>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湛江经济技术开发区住房和城乡建设局等单位2021年基础建设经费3520.59万元进行重点绩效评价，形成绩效评价报告。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bookmarkStart w:id="0" w:name="_GoBack"/>
      <w:bookmarkEnd w:id="0"/>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微软雅黑" w:hAnsi="微软雅黑" w:eastAsia="微软雅黑" w:cs="微软雅黑"/>
          <w:i w:val="0"/>
          <w:iCs w:val="0"/>
          <w:caps w:val="0"/>
          <w:color w:val="auto"/>
          <w:spacing w:val="0"/>
          <w:sz w:val="24"/>
          <w:szCs w:val="24"/>
        </w:rPr>
      </w:pPr>
      <w:r>
        <w:rPr>
          <w:rFonts w:hint="eastAsia" w:ascii="仿宋_GB2312" w:eastAsia="仿宋_GB2312"/>
          <w:sz w:val="30"/>
          <w:szCs w:val="30"/>
          <w:lang w:val="en-US" w:eastAsia="zh-CN"/>
        </w:rPr>
        <w:t>基础建设经费支出</w:t>
      </w:r>
      <w:r>
        <w:rPr>
          <w:rFonts w:hint="eastAsia" w:ascii="仿宋_GB2312" w:eastAsia="仿宋_GB2312" w:cs="Times New Roman"/>
          <w:kern w:val="2"/>
          <w:sz w:val="30"/>
          <w:szCs w:val="30"/>
          <w:lang w:val="en-US" w:eastAsia="zh-CN" w:bidi="ar-SA"/>
        </w:rPr>
        <w:t>共计</w:t>
      </w:r>
      <w:r>
        <w:rPr>
          <w:rFonts w:hint="eastAsia" w:ascii="仿宋_GB2312" w:eastAsia="仿宋_GB2312"/>
          <w:sz w:val="30"/>
          <w:szCs w:val="30"/>
          <w:lang w:val="en-US" w:eastAsia="zh-CN"/>
        </w:rPr>
        <w:t>3520.59</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住房和城乡建设局等单位。基础建设经费主要基于年度经济社会发展目标和重点任务推进情况，按照统筹兼顾、聚焦重点、补弱补短原则，支持引导全区基础建设以及政府投资建设的社会民生、公共安全、公共卫生、教育均衡、城乡统筹等经济社会发展的薄弱环节和短板项目。充分发挥财政资金引导、激励作用，助推提升全市基础设施建管水平，促进全市经济社会保持平稳健康发展。</w:t>
      </w:r>
    </w:p>
    <w:p>
      <w:pPr>
        <w:pStyle w:val="4"/>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val="en-US" w:eastAsia="zh-CN"/>
        </w:rPr>
        <w:t>统筹推进支持政府重点投资建设的社会民生、公共安全、公共卫生、教育均衡、城乡统筹、村庄环境整治等经济社会发展的薄弱环节和短板项目，基本实现城乡基本公共服务均等化，提高便民惠民服务水平和服务效率，促进区域协调发展，保障年度全市经济社会发展目标任务顺利完成。着力突出空间布局优化、基础设施完善、生态环境提升、民生保障改善等重点领域攻坚克难，统筹推进城乡一体化、稳步推进新型城镇化，增进民生福祉,进一步改善城乡面貌，提升人居环境质量。</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val="en-US" w:eastAsia="zh-CN"/>
        </w:rPr>
        <w:t>基础建设经费</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5324</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lang w:val="en-US" w:eastAsia="zh-CN" w:bidi="ar-SA"/>
        </w:rPr>
        <w:t>3520.59</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66.13</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cs="Times New Roman"/>
          <w:kern w:val="2"/>
          <w:sz w:val="30"/>
          <w:szCs w:val="30"/>
          <w:lang w:val="en-US" w:eastAsia="zh-CN" w:bidi="ar-SA"/>
        </w:rPr>
        <w:t>3520.59</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已全部投入</w:t>
      </w:r>
      <w:r>
        <w:rPr>
          <w:rFonts w:hint="eastAsia" w:ascii="仿宋_GB2312" w:eastAsia="仿宋_GB2312"/>
          <w:sz w:val="30"/>
          <w:szCs w:val="30"/>
          <w:lang w:val="en-US" w:eastAsia="zh-CN"/>
        </w:rPr>
        <w:t>基础建设</w:t>
      </w:r>
      <w:r>
        <w:rPr>
          <w:rFonts w:hint="eastAsia" w:ascii="仿宋_GB2312" w:eastAsia="仿宋_GB2312" w:cs="Times New Roman"/>
          <w:kern w:val="2"/>
          <w:sz w:val="30"/>
          <w:szCs w:val="30"/>
          <w:highlight w:val="none"/>
          <w:lang w:val="en-US" w:eastAsia="zh-CN" w:bidi="ar-SA"/>
        </w:rPr>
        <w:t>当中，</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w:t>
      </w:r>
      <w:r>
        <w:rPr>
          <w:rFonts w:hint="eastAsia" w:ascii="仿宋_GB2312" w:eastAsia="仿宋_GB2312"/>
          <w:sz w:val="30"/>
          <w:szCs w:val="30"/>
          <w:highlight w:val="none"/>
          <w:lang w:eastAsia="zh-CN"/>
        </w:rPr>
        <w:t>从核查情况看，</w:t>
      </w:r>
      <w:r>
        <w:rPr>
          <w:rFonts w:hint="eastAsia" w:ascii="仿宋_GB2312" w:eastAsia="仿宋_GB2312"/>
          <w:sz w:val="30"/>
          <w:szCs w:val="30"/>
          <w:highlight w:val="none"/>
          <w:lang w:val="en-US" w:eastAsia="zh-CN"/>
        </w:rPr>
        <w:t>基础建设经费</w:t>
      </w:r>
      <w:r>
        <w:rPr>
          <w:rFonts w:hint="eastAsia" w:ascii="仿宋_GB2312" w:eastAsia="仿宋_GB2312"/>
          <w:sz w:val="30"/>
          <w:szCs w:val="30"/>
          <w:highlight w:val="none"/>
          <w:lang w:eastAsia="zh-CN"/>
        </w:rPr>
        <w:t>的管理及使用情况基本合法</w:t>
      </w:r>
      <w:r>
        <w:rPr>
          <w:rFonts w:hint="eastAsia" w:ascii="仿宋_GB2312" w:eastAsia="仿宋_GB2312"/>
          <w:sz w:val="30"/>
          <w:szCs w:val="30"/>
          <w:lang w:eastAsia="zh-CN"/>
        </w:rPr>
        <w:t>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lang w:eastAsia="zh-CN"/>
        </w:rPr>
      </w:pPr>
      <w:r>
        <w:rPr>
          <w:rFonts w:hint="eastAsia" w:ascii="仿宋_GB2312" w:eastAsia="仿宋_GB2312"/>
          <w:sz w:val="30"/>
          <w:szCs w:val="30"/>
          <w:lang w:eastAsia="zh-CN"/>
        </w:rPr>
        <w:t>基建项目的具体组织实施由各项目实施单位负责，区财政</w:t>
      </w:r>
      <w:r>
        <w:rPr>
          <w:rFonts w:hint="eastAsia" w:ascii="仿宋_GB2312" w:eastAsia="仿宋_GB2312"/>
          <w:sz w:val="30"/>
          <w:szCs w:val="30"/>
          <w:lang w:val="en-US" w:eastAsia="zh-CN"/>
        </w:rPr>
        <w:t>按合同规定及时拨付资金</w:t>
      </w:r>
      <w:r>
        <w:rPr>
          <w:rFonts w:hint="eastAsia" w:ascii="仿宋_GB2312" w:eastAsia="仿宋_GB2312"/>
          <w:sz w:val="30"/>
          <w:szCs w:val="30"/>
          <w:lang w:eastAsia="zh-CN"/>
        </w:rPr>
        <w:t>。城市基础设施配套工程</w:t>
      </w:r>
      <w:r>
        <w:rPr>
          <w:rFonts w:hint="eastAsia" w:ascii="仿宋_GB2312" w:eastAsia="仿宋_GB2312"/>
          <w:sz w:val="30"/>
          <w:szCs w:val="30"/>
          <w:lang w:val="en-US" w:eastAsia="zh-CN"/>
        </w:rPr>
        <w:t>项目通过立项、党政会议审议、项目可研论证、管理实行工程招投标制、合同制等程序，严格按照国家基本建设程序进行建设管理。按工程进度如期拨付工程有关费用，保证资金到位，确保建设进度顺利推进。定时或不定时地组织财政、监察、财务审计、发展计划、建设等有关部门对项目的资金使用情况、质量情况、进度情况进行监督检查，同时接受社会的监督。</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该项目建设实现预期目标。项目立项切合实际、申报基本合规，项目资金使用合规。</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1、项目成本（预算）控制情况。为了最大限度的利用有限的资金，</w:t>
      </w:r>
      <w:r>
        <w:rPr>
          <w:rFonts w:hint="eastAsia" w:ascii="仿宋_GB2312" w:eastAsia="仿宋_GB2312" w:cs="Times New Roman"/>
          <w:kern w:val="2"/>
          <w:sz w:val="30"/>
          <w:szCs w:val="30"/>
          <w:lang w:val="en-US" w:eastAsia="zh-CN" w:bidi="ar-SA"/>
        </w:rPr>
        <w:t>各预算单位要</w:t>
      </w:r>
      <w:r>
        <w:rPr>
          <w:rFonts w:hint="default" w:ascii="仿宋_GB2312" w:hAnsi="Times New Roman" w:eastAsia="仿宋_GB2312" w:cs="Times New Roman"/>
          <w:kern w:val="2"/>
          <w:sz w:val="30"/>
          <w:szCs w:val="30"/>
          <w:lang w:val="en-US" w:eastAsia="zh-CN" w:bidi="ar-SA"/>
        </w:rPr>
        <w:t>进行成本控制，对每一项经费都务必仔细斟酌，不断精减，对每一份合同，都进行多方询价，权衡再三，以最大限度的控制活动成本。该项目所有经费按严格控制、厉行节约开支。</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2、项目成本（预算）节约情况。在开展</w:t>
      </w:r>
      <w:r>
        <w:rPr>
          <w:rFonts w:hint="eastAsia" w:ascii="仿宋_GB2312" w:eastAsia="仿宋_GB2312" w:cs="Times New Roman"/>
          <w:kern w:val="2"/>
          <w:sz w:val="30"/>
          <w:szCs w:val="30"/>
          <w:lang w:val="en-US" w:eastAsia="zh-CN" w:bidi="ar-SA"/>
        </w:rPr>
        <w:t>项目结算、审核</w:t>
      </w:r>
      <w:r>
        <w:rPr>
          <w:rFonts w:hint="default" w:ascii="仿宋_GB2312" w:hAnsi="Times New Roman" w:eastAsia="仿宋_GB2312" w:cs="Times New Roman"/>
          <w:kern w:val="2"/>
          <w:sz w:val="30"/>
          <w:szCs w:val="30"/>
          <w:lang w:val="en-US" w:eastAsia="zh-CN" w:bidi="ar-SA"/>
        </w:rPr>
        <w:t>工作中，本着勤俭节约、简单务实的原则，</w:t>
      </w:r>
      <w:r>
        <w:rPr>
          <w:rFonts w:hint="eastAsia" w:ascii="仿宋_GB2312" w:eastAsia="仿宋_GB2312" w:cs="Times New Roman"/>
          <w:kern w:val="2"/>
          <w:sz w:val="30"/>
          <w:szCs w:val="30"/>
          <w:lang w:val="en-US" w:eastAsia="zh-CN" w:bidi="ar-SA"/>
        </w:rPr>
        <w:t>各预算单位要严格按照结算收费标准支出</w:t>
      </w:r>
      <w:r>
        <w:rPr>
          <w:rFonts w:hint="default" w:ascii="仿宋_GB2312" w:hAnsi="Times New Roman" w:eastAsia="仿宋_GB2312" w:cs="Times New Roman"/>
          <w:kern w:val="2"/>
          <w:sz w:val="30"/>
          <w:szCs w:val="30"/>
          <w:lang w:val="en-US" w:eastAsia="zh-CN" w:bidi="ar-SA"/>
        </w:rPr>
        <w:t>，力戒形式主义和形象工程。</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基础建设项目</w:t>
      </w:r>
      <w:r>
        <w:rPr>
          <w:rFonts w:hint="default" w:ascii="仿宋_GB2312" w:hAnsi="Times New Roman" w:eastAsia="仿宋_GB2312" w:cs="Times New Roman"/>
          <w:kern w:val="2"/>
          <w:sz w:val="30"/>
          <w:szCs w:val="30"/>
          <w:lang w:val="en-US" w:eastAsia="zh-CN" w:bidi="ar-SA"/>
        </w:rPr>
        <w:t>工作均按照预定计划完成。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基础建设项目的实施</w:t>
      </w:r>
      <w:r>
        <w:rPr>
          <w:rFonts w:hint="eastAsia" w:ascii="仿宋_GB2312" w:hAnsi="Times New Roman" w:eastAsia="仿宋_GB2312" w:cs="Times New Roman"/>
          <w:kern w:val="2"/>
          <w:sz w:val="30"/>
          <w:szCs w:val="30"/>
          <w:lang w:val="en-US" w:eastAsia="zh-CN" w:bidi="ar-SA"/>
        </w:rPr>
        <w:t>，一定程度上激励和调动了全</w:t>
      </w:r>
      <w:r>
        <w:rPr>
          <w:rFonts w:hint="eastAsia" w:ascii="仿宋_GB2312" w:eastAsia="仿宋_GB2312" w:cs="Times New Roman"/>
          <w:kern w:val="2"/>
          <w:sz w:val="30"/>
          <w:szCs w:val="30"/>
          <w:lang w:val="en-US" w:eastAsia="zh-CN" w:bidi="ar-SA"/>
        </w:rPr>
        <w:t>区</w:t>
      </w:r>
      <w:r>
        <w:rPr>
          <w:rFonts w:hint="eastAsia" w:ascii="仿宋_GB2312" w:hAnsi="Times New Roman" w:eastAsia="仿宋_GB2312" w:cs="Times New Roman"/>
          <w:kern w:val="2"/>
          <w:sz w:val="30"/>
          <w:szCs w:val="30"/>
          <w:lang w:val="en-US" w:eastAsia="zh-CN" w:bidi="ar-SA"/>
        </w:rPr>
        <w:t>民生类基础设施建设的积极性，规范了综合改造行为，改善了居民</w:t>
      </w:r>
      <w:r>
        <w:rPr>
          <w:rFonts w:hint="eastAsia" w:ascii="仿宋_GB2312" w:eastAsia="仿宋_GB2312" w:cs="Times New Roman"/>
          <w:kern w:val="2"/>
          <w:sz w:val="30"/>
          <w:szCs w:val="30"/>
          <w:lang w:val="en-US" w:eastAsia="zh-CN" w:bidi="ar-SA"/>
        </w:rPr>
        <w:t>出行</w:t>
      </w:r>
      <w:r>
        <w:rPr>
          <w:rFonts w:hint="eastAsia" w:ascii="仿宋_GB2312" w:hAnsi="Times New Roman" w:eastAsia="仿宋_GB2312" w:cs="Times New Roman"/>
          <w:kern w:val="2"/>
          <w:sz w:val="30"/>
          <w:szCs w:val="30"/>
          <w:lang w:val="en-US" w:eastAsia="zh-CN" w:bidi="ar-SA"/>
        </w:rPr>
        <w:t>、</w:t>
      </w:r>
      <w:r>
        <w:rPr>
          <w:rFonts w:hint="eastAsia" w:ascii="仿宋_GB2312" w:eastAsia="仿宋_GB2312" w:cs="Times New Roman"/>
          <w:kern w:val="2"/>
          <w:sz w:val="30"/>
          <w:szCs w:val="30"/>
          <w:lang w:val="en-US" w:eastAsia="zh-CN" w:bidi="ar-SA"/>
        </w:rPr>
        <w:t>生活</w:t>
      </w:r>
      <w:r>
        <w:rPr>
          <w:rFonts w:hint="eastAsia" w:ascii="仿宋_GB2312" w:hAnsi="Times New Roman" w:eastAsia="仿宋_GB2312" w:cs="Times New Roman"/>
          <w:kern w:val="2"/>
          <w:sz w:val="30"/>
          <w:szCs w:val="30"/>
          <w:lang w:val="en-US" w:eastAsia="zh-CN" w:bidi="ar-SA"/>
        </w:rPr>
        <w:t>环境，提高了便民惠民服务水平。同时，在提升居民幸福指数方面发挥了积极作用，取得了应有的成效和居民满意度。</w:t>
      </w:r>
      <w:r>
        <w:rPr>
          <w:rFonts w:hint="eastAsia" w:ascii="仿宋_GB2312" w:eastAsia="仿宋_GB2312" w:cs="Times New Roman"/>
          <w:kern w:val="2"/>
          <w:sz w:val="30"/>
          <w:szCs w:val="30"/>
          <w:lang w:val="en-US" w:eastAsia="zh-CN" w:bidi="ar-SA"/>
        </w:rPr>
        <w:t>基础建设项目的建成，改善了工业园区环境，能够引入优质的企业，优化经开区招商环境，为周边村民提供适当的工作，增加居民的经济收入，促进区域经济发展。</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1、经核查</w:t>
      </w:r>
      <w:r>
        <w:rPr>
          <w:rFonts w:hint="eastAsia" w:ascii="仿宋_GB2312" w:eastAsia="仿宋_GB2312" w:cs="Times New Roman"/>
          <w:kern w:val="2"/>
          <w:sz w:val="30"/>
          <w:szCs w:val="30"/>
          <w:highlight w:val="none"/>
          <w:lang w:val="en-US" w:eastAsia="zh-CN" w:bidi="ar-SA"/>
        </w:rPr>
        <w:t>资料，项目预算编制仅有一个总金额为5324万元，未细化到各预算单位工程项目</w:t>
      </w:r>
      <w:r>
        <w:rPr>
          <w:rFonts w:hint="eastAsia" w:ascii="仿宋_GB2312" w:eastAsia="仿宋_GB2312" w:cs="Times New Roman"/>
          <w:kern w:val="2"/>
          <w:sz w:val="30"/>
          <w:szCs w:val="30"/>
          <w:lang w:val="en-US" w:eastAsia="zh-CN" w:bidi="ar-SA"/>
        </w:rPr>
        <w:t>内容及支出金额明细，项目预算可进一步完善。</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2、2021年</w:t>
      </w:r>
      <w:r>
        <w:rPr>
          <w:rFonts w:hint="eastAsia" w:ascii="仿宋_GB2312" w:eastAsia="仿宋_GB2312" w:cs="Times New Roman"/>
          <w:kern w:val="2"/>
          <w:sz w:val="30"/>
          <w:szCs w:val="30"/>
          <w:highlight w:val="none"/>
          <w:lang w:val="en-US" w:eastAsia="zh-CN" w:bidi="ar-SA"/>
        </w:rPr>
        <w:t>各</w:t>
      </w:r>
      <w:r>
        <w:rPr>
          <w:rFonts w:hint="eastAsia" w:ascii="仿宋_GB2312" w:eastAsia="仿宋_GB2312" w:cs="Times New Roman"/>
          <w:color w:val="auto"/>
          <w:kern w:val="2"/>
          <w:sz w:val="30"/>
          <w:szCs w:val="30"/>
          <w:highlight w:val="none"/>
          <w:lang w:val="en-US" w:eastAsia="zh-CN" w:bidi="ar-SA"/>
        </w:rPr>
        <w:t>预算单位基础设施费实</w:t>
      </w:r>
      <w:r>
        <w:rPr>
          <w:rFonts w:hint="eastAsia" w:ascii="仿宋_GB2312" w:eastAsia="仿宋_GB2312" w:cs="Times New Roman"/>
          <w:kern w:val="2"/>
          <w:sz w:val="30"/>
          <w:szCs w:val="30"/>
          <w:highlight w:val="none"/>
          <w:lang w:val="en-US" w:eastAsia="zh-CN" w:bidi="ar-SA"/>
        </w:rPr>
        <w:t>际支出金额3520.59万元，资金到位比率较低。</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highlight w:val="none"/>
          <w:lang w:val="en-US" w:eastAsia="zh-CN" w:bidi="ar-SA"/>
        </w:rPr>
        <w:t>3、</w:t>
      </w:r>
      <w:r>
        <w:rPr>
          <w:rFonts w:hint="eastAsia" w:ascii="仿宋_GB2312" w:eastAsia="仿宋_GB2312" w:cs="Times New Roman"/>
          <w:kern w:val="2"/>
          <w:sz w:val="30"/>
          <w:szCs w:val="30"/>
          <w:lang w:val="en-US" w:eastAsia="zh-CN" w:bidi="ar-SA"/>
        </w:rPr>
        <w:t>项目施工工期较长，影响群众出行</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部分项目工程施工工期时间较长，在施工期间，为了市民的出行安全，会对部分道路进行围栏，导致交通阻塞，影响市民的出行，市民对此多有怨言；部分施工环境嘈杂，灰尘污染，影响周边居民的休息及健康。</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default"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相关建议</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1、合理安排预算资金，做好年初预算编制，加强资金使用情况的编制，做好每笔资料的预算。</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细化项目预算资金组成，保证项目预算编制依据充分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3、安排专人负责跟踪整个事项，熟悉整个工作流程，按文件规定做好各工作流程的事项，并做好资料的整理及保管。</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4、合理安排施工时间，减少交通堵塞和居民生活影响</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项目实施单位应制定合理的工作时间，一起研究探讨如何能高效且快速的将项目保质保量的完成，减少交通堵塞和居民生活的影响，积极响应市民的合理提议，做到事事有回应，件件有着落。</w:t>
      </w:r>
    </w:p>
    <w:p>
      <w:pPr>
        <w:pStyle w:val="4"/>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基础建设经费的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82</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2022年1月21日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7F61E7"/>
    <w:rsid w:val="02C65C36"/>
    <w:rsid w:val="0497740F"/>
    <w:rsid w:val="0FAD6294"/>
    <w:rsid w:val="10EA41B2"/>
    <w:rsid w:val="166E5287"/>
    <w:rsid w:val="1A903DE6"/>
    <w:rsid w:val="226A2AB9"/>
    <w:rsid w:val="228767DB"/>
    <w:rsid w:val="232D1A99"/>
    <w:rsid w:val="247054C4"/>
    <w:rsid w:val="29364AA5"/>
    <w:rsid w:val="2B061A95"/>
    <w:rsid w:val="2B6B2D75"/>
    <w:rsid w:val="2F967B5A"/>
    <w:rsid w:val="34001D2F"/>
    <w:rsid w:val="34235FC0"/>
    <w:rsid w:val="34AC52EB"/>
    <w:rsid w:val="38A03F7C"/>
    <w:rsid w:val="3AA31A98"/>
    <w:rsid w:val="410A65A0"/>
    <w:rsid w:val="45DD0277"/>
    <w:rsid w:val="477536A2"/>
    <w:rsid w:val="487035EB"/>
    <w:rsid w:val="49F62572"/>
    <w:rsid w:val="4D4E44D3"/>
    <w:rsid w:val="506D5CC7"/>
    <w:rsid w:val="50D65FF3"/>
    <w:rsid w:val="50E8551B"/>
    <w:rsid w:val="5B7326E1"/>
    <w:rsid w:val="61140575"/>
    <w:rsid w:val="626C14AC"/>
    <w:rsid w:val="63F805D2"/>
    <w:rsid w:val="69164B73"/>
    <w:rsid w:val="6CD720AF"/>
    <w:rsid w:val="6D413A4B"/>
    <w:rsid w:val="6DF371E9"/>
    <w:rsid w:val="716C3AA9"/>
    <w:rsid w:val="72312642"/>
    <w:rsid w:val="79581D85"/>
    <w:rsid w:val="797C1F70"/>
    <w:rsid w:val="7E950A27"/>
    <w:rsid w:val="7FA7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2195</Words>
  <Characters>2270</Characters>
  <Lines>0</Lines>
  <Paragraphs>0</Paragraphs>
  <TotalTime>9</TotalTime>
  <ScaleCrop>false</ScaleCrop>
  <LinksUpToDate>false</LinksUpToDate>
  <CharactersWithSpaces>2328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2022-03-17T01:18:22Z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9FE9F9DD59D942AFADE9F0BEEF814DAE</vt:lpwstr>
  </property>
</Properties>
</file>