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default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湛江经济技术开发区</w:t>
      </w:r>
      <w:r>
        <w:rPr>
          <w:rFonts w:hint="eastAsia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民安街道办事处2021年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环境整治工作经费项目</w:t>
      </w:r>
      <w:r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为加强对环境整治工作经费的使用管理，提高财政资金使用效益，根据《关于印发项目支出绩效评价管理办法的通知》（财预〔2020〕10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湛江经济技术开发区财政局于2022年01月，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湛江经济技术开发区民安街道办事处2021年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环境整治工作经费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项目9.99万元进行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重点绩效评价，形成绩效评价报告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一、项目概况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环境整治工作经费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支出共计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9.99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万元，项目单位为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湛江经济技术开发区民安街道办事处。项目资金全部用于民安街道环境整治。项目计划对民安镇各街道、各路口周边进行环境卫生整治及其绿化带的维护。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民安街道办环境整治工作经费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项目能够保护和改善生态环境，提高人们的生活质量，促进区域经济和社会可持续发展。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绩效目标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为了巩固创建全国文明城市的工作效果，加强人居环境整治工作，改善村庄生活环境、提升全区全域环境品质，持续改善城乡人居环境，全力推进美好乡村建设，努力将全区建设成为文明美丽宜居村庄。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项目资金使用及管理情况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环境整治工作经费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项目2021年度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预算为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，财政资金到位金额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9.99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万元，财政资金到位率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99.90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%，项目支出金额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9.99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已全部用于环境卫生整治当中，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财政资金支出率为100%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。从核查情况看，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民安街道办环境整治工作经费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四、项目组织管理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民安街道办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负责制定项目实施方案，做好项目资金的落实，以及进展工作进度、工作质量、资金安排等方面的管理，根据街道实际情况，通过街道党工委会议部署工作安排以及项目费用支出的确认，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规划并确认相应的环境整治方案，发现问题及时进行整改，并将整治情况拍照进行档案留存。项目各项工作经费使用也按国家和省财务管理制度执行，从而确保了项目的顺利组织、实施与完成。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五、项目绩效情况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由</w:t>
      </w:r>
      <w:r>
        <w:rPr>
          <w:rFonts w:hint="eastAsia" w:ascii="仿宋_GB2312" w:eastAsia="仿宋_GB2312"/>
          <w:sz w:val="30"/>
          <w:szCs w:val="30"/>
        </w:rPr>
        <w:t>湛江经济技术开发区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民安</w:t>
      </w:r>
      <w:r>
        <w:rPr>
          <w:rFonts w:hint="eastAsia" w:ascii="仿宋_GB2312" w:eastAsia="仿宋_GB2312"/>
          <w:sz w:val="30"/>
          <w:szCs w:val="30"/>
        </w:rPr>
        <w:t>街道办事处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全程参与、全程监督、全程把关，项目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（一）项目的经济性分析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城市环境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卫生整治是营造良好发展环境的需要。当前经济发展环境已成为决定和影响一个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地区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"http://www.so.com/s?q=%E7%BB%BC%E5%90%88%E7%AB%9E%E4%BA%89%E5%8A%9B&amp;ie=utf-8&amp;src=internal_wenda_recommend_textn"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t>综合竞争力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的关键因素。抓发展必须抓环境，抓环境就是抓发展。环境与经济的关系紧密相连，保护环境能促进和优化经济的增长。良好的生态环境是经济增长的基础和条件，环境问题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其产生根源，是发展不足或发展不当造成的。环境问题在经济发展过程中产生，也只有在发展过程中不断解決。保护好环境，能优化经济增长，促进发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展。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（二）项目的效率性分析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项目实施过程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能够按照计划进行，阶段性目标清晰，按照进度开展项目，在实施过程中取得良好效益。到年底完成全部项目的1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00.00%，完成项目验收率达到100.00%，项目的实施效果好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（三）项目的效益性分析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环境整治工作经费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的开展改善了辖区内的环境问题，让辖区环境得到进一步的净化，有效的提升了城市管理品质,确保城市环境干净，整洁、有序，同时，使居民爱护环境的意识和法制观念进一步增强，大大改善了辖区内区容区貌和生态环境，对我区环境改善做出重要贡献。另一方面，美化城市环境，提升城市品位，改善居民生活环境，对于提高社会稳定具有重要意义，为经开区可持续发展创造了良好的条件，也巩固了创建全国文明城市的工作效果，是经济发展的后盾保障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项目实施的主要经验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b w:val="0"/>
          <w:bCs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加强宣传，利用各种宣传媒介，向社会和广大基层民众深入宣传项目建设的目的和意义，增强居民自身的环保保护意识。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提前谋划，在环境整治前规划好整治目标整治区域，不忽略卫生死角，在新建设绿化带时应在保证美观条件下，也要考虑因地制宜原则，提前谋划，做好设计。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存在问题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环保设施管理还不够到位。环保设施，如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民安市场周边及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X667公路民安段两点垃圾清理运走后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，后续需要投入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相应的环保设施或者是人力物力，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才能对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居民生活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环境面貌的整治工作起到持续性保障作用。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专项资金规模太小，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居民生活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环境整治需要建设的项目多，从推进速度和建设数量上来说，专项资金明显不足。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前期工作的制度措施方面存在问题。如：没有制定专项资金管理制度，没有编制完整详细的项目资金使用计划。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0" w:leftChars="200" w:right="0" w:rightChars="0" w:firstLine="0" w:firstLineChars="0"/>
        <w:jc w:val="both"/>
        <w:textAlignment w:val="auto"/>
        <w:rPr>
          <w:rFonts w:hint="eastAsia" w:ascii="仿宋_GB2312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解决措施及相关建议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1、抓环境保护宣传，向社会和广大基层民众深入宣传项目建设的目的和意义，形成政府引导、民众支持、社会参与的良好氛围和舆论环境，共同建设美好和谐的生活环境。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加强规划意识，避免重复建设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建议项目实施单位提高对环境综合整治规划重要性的认识，尽早规划、实施，避免重复建设，圆满完成环境综合整治的目标。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加大农村人居环境整治专项资金投入力度，进一步加快推进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经开区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居民生活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环境整治，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创建卫生文明城市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综合评价情况及评价结论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根据绩效评价方法，遵循“客观、公证、科学、规范”的原则，采用目标预定与实施效果相比较的评价方法，听取资金使用单位意见的基础上，通过电话沟通、核实相关资料等环节，结合现场评价情况，得出绩效评价结果，2021年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环境整治工作经费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的评价结果为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85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分。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（详见附表）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2022年1月20日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3775CAC"/>
    <w:multiLevelType w:val="singleLevel"/>
    <w:tmpl w:val="43775C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1C9750B"/>
    <w:multiLevelType w:val="singleLevel"/>
    <w:tmpl w:val="51C975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7F119B"/>
    <w:rsid w:val="0A867D6C"/>
    <w:rsid w:val="0AA22101"/>
    <w:rsid w:val="0CFB61AE"/>
    <w:rsid w:val="0DFF4DE8"/>
    <w:rsid w:val="0E7712C4"/>
    <w:rsid w:val="10EA41B2"/>
    <w:rsid w:val="1A903DE6"/>
    <w:rsid w:val="226A2AB9"/>
    <w:rsid w:val="232D1A99"/>
    <w:rsid w:val="247054C4"/>
    <w:rsid w:val="26D43902"/>
    <w:rsid w:val="27AD4288"/>
    <w:rsid w:val="29364AA5"/>
    <w:rsid w:val="2B2C0D55"/>
    <w:rsid w:val="2B994221"/>
    <w:rsid w:val="306A3706"/>
    <w:rsid w:val="30FE0174"/>
    <w:rsid w:val="329A5453"/>
    <w:rsid w:val="33862977"/>
    <w:rsid w:val="34AC52EB"/>
    <w:rsid w:val="382F5CBE"/>
    <w:rsid w:val="396A74D3"/>
    <w:rsid w:val="3A4F2F2E"/>
    <w:rsid w:val="3AA31A98"/>
    <w:rsid w:val="3ADE3B53"/>
    <w:rsid w:val="3E8729B2"/>
    <w:rsid w:val="43DB37C3"/>
    <w:rsid w:val="477536A2"/>
    <w:rsid w:val="4B7A6470"/>
    <w:rsid w:val="4D4E44D3"/>
    <w:rsid w:val="4EB367EF"/>
    <w:rsid w:val="501C767F"/>
    <w:rsid w:val="50D65FF3"/>
    <w:rsid w:val="50E8551B"/>
    <w:rsid w:val="53F63612"/>
    <w:rsid w:val="54C40534"/>
    <w:rsid w:val="56D85603"/>
    <w:rsid w:val="5B7326E1"/>
    <w:rsid w:val="5C094A69"/>
    <w:rsid w:val="5DF5771A"/>
    <w:rsid w:val="5EB822E6"/>
    <w:rsid w:val="626C14AC"/>
    <w:rsid w:val="63F805D2"/>
    <w:rsid w:val="64600735"/>
    <w:rsid w:val="69164B73"/>
    <w:rsid w:val="693B6D72"/>
    <w:rsid w:val="69D0676D"/>
    <w:rsid w:val="6DF371E9"/>
    <w:rsid w:val="716C3AA9"/>
    <w:rsid w:val="72731555"/>
    <w:rsid w:val="74407D68"/>
    <w:rsid w:val="797C1F70"/>
    <w:rsid w:val="7C192471"/>
    <w:rsid w:val="7E950A27"/>
    <w:rsid w:val="7EC9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2193</Words>
  <Characters>2251</Characters>
  <Lines>0</Lines>
  <Paragraphs>0</Paragraphs>
  <TotalTime>15</TotalTime>
  <ScaleCrop>false</ScaleCrop>
  <LinksUpToDate>false</LinksUpToDate>
  <CharactersWithSpaces>2309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2022-03-16T07:18:37Z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8C96BCD0F78A4E66BC8F25B5CBD281F2</vt:lpwstr>
  </property>
</Properties>
</file>